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168"/>
        <w:gridCol w:w="1169"/>
        <w:gridCol w:w="2337"/>
        <w:gridCol w:w="1169"/>
        <w:gridCol w:w="1169"/>
        <w:gridCol w:w="1169"/>
        <w:gridCol w:w="1169"/>
      </w:tblGrid>
      <w:tr w:rsidR="001F4F5A" w:rsidTr="00E12F6E">
        <w:tc>
          <w:tcPr>
            <w:tcW w:w="2337" w:type="dxa"/>
            <w:gridSpan w:val="2"/>
            <w:shd w:val="clear" w:color="auto" w:fill="E7E6E6" w:themeFill="background2"/>
          </w:tcPr>
          <w:p w:rsidR="001F4F5A" w:rsidRPr="00E12F6E" w:rsidRDefault="001F4F5A" w:rsidP="001F4F5A">
            <w:pPr>
              <w:rPr>
                <w:b/>
              </w:rPr>
            </w:pPr>
            <w:bookmarkStart w:id="0" w:name="_GoBack"/>
            <w:bookmarkEnd w:id="0"/>
            <w:r w:rsidRPr="00E12F6E">
              <w:rPr>
                <w:b/>
              </w:rPr>
              <w:t>Meeting Name</w:t>
            </w:r>
            <w:r w:rsidR="00E12F6E" w:rsidRPr="00E12F6E">
              <w:rPr>
                <w:b/>
              </w:rPr>
              <w:t>:</w:t>
            </w:r>
          </w:p>
        </w:tc>
        <w:tc>
          <w:tcPr>
            <w:tcW w:w="7013" w:type="dxa"/>
            <w:gridSpan w:val="5"/>
          </w:tcPr>
          <w:p w:rsidR="001F4F5A" w:rsidRDefault="001F4F5A" w:rsidP="001F4F5A">
            <w:r>
              <w:t>Durham County Women’s Commission</w:t>
            </w:r>
          </w:p>
        </w:tc>
      </w:tr>
      <w:tr w:rsidR="001F4F5A" w:rsidTr="00E12F6E">
        <w:tc>
          <w:tcPr>
            <w:tcW w:w="2337" w:type="dxa"/>
            <w:gridSpan w:val="2"/>
            <w:shd w:val="clear" w:color="auto" w:fill="E7E6E6" w:themeFill="background2"/>
          </w:tcPr>
          <w:p w:rsidR="001F4F5A" w:rsidRPr="00E12F6E" w:rsidRDefault="001F4F5A" w:rsidP="001F4F5A">
            <w:pPr>
              <w:rPr>
                <w:b/>
              </w:rPr>
            </w:pPr>
            <w:r w:rsidRPr="00E12F6E">
              <w:rPr>
                <w:b/>
              </w:rPr>
              <w:t>Meeting Date</w:t>
            </w:r>
            <w:r w:rsidR="00E12F6E" w:rsidRPr="00E12F6E">
              <w:rPr>
                <w:b/>
              </w:rPr>
              <w:t>:</w:t>
            </w:r>
          </w:p>
        </w:tc>
        <w:tc>
          <w:tcPr>
            <w:tcW w:w="2337" w:type="dxa"/>
          </w:tcPr>
          <w:p w:rsidR="001F4F5A" w:rsidRDefault="001F4F5A" w:rsidP="001F4F5A">
            <w:r>
              <w:t>September 25, 2017</w:t>
            </w:r>
          </w:p>
        </w:tc>
        <w:tc>
          <w:tcPr>
            <w:tcW w:w="2338" w:type="dxa"/>
            <w:gridSpan w:val="2"/>
            <w:shd w:val="clear" w:color="auto" w:fill="E7E6E6" w:themeFill="background2"/>
          </w:tcPr>
          <w:p w:rsidR="001F4F5A" w:rsidRPr="00E12F6E" w:rsidRDefault="001F4F5A" w:rsidP="001F4F5A">
            <w:pPr>
              <w:rPr>
                <w:b/>
              </w:rPr>
            </w:pPr>
            <w:r w:rsidRPr="00E12F6E">
              <w:rPr>
                <w:b/>
              </w:rPr>
              <w:t>Time</w:t>
            </w:r>
            <w:r w:rsidR="00E12F6E" w:rsidRPr="00E12F6E">
              <w:rPr>
                <w:b/>
              </w:rPr>
              <w:t>:</w:t>
            </w:r>
          </w:p>
        </w:tc>
        <w:tc>
          <w:tcPr>
            <w:tcW w:w="2338" w:type="dxa"/>
            <w:gridSpan w:val="2"/>
          </w:tcPr>
          <w:p w:rsidR="001F4F5A" w:rsidRDefault="001F4F5A" w:rsidP="001F4F5A">
            <w:r>
              <w:t>6:00pm – 7:00pm</w:t>
            </w:r>
          </w:p>
        </w:tc>
      </w:tr>
      <w:tr w:rsidR="001F4F5A" w:rsidTr="00E12F6E">
        <w:tc>
          <w:tcPr>
            <w:tcW w:w="2337" w:type="dxa"/>
            <w:gridSpan w:val="2"/>
            <w:shd w:val="clear" w:color="auto" w:fill="E7E6E6" w:themeFill="background2"/>
          </w:tcPr>
          <w:p w:rsidR="001F4F5A" w:rsidRPr="00E12F6E" w:rsidRDefault="001F4F5A" w:rsidP="001F4F5A">
            <w:pPr>
              <w:rPr>
                <w:b/>
              </w:rPr>
            </w:pPr>
            <w:r w:rsidRPr="00E12F6E">
              <w:rPr>
                <w:b/>
              </w:rPr>
              <w:t>Minutes Prepared By</w:t>
            </w:r>
            <w:r w:rsidR="00E12F6E" w:rsidRPr="00E12F6E">
              <w:rPr>
                <w:b/>
              </w:rPr>
              <w:t>:</w:t>
            </w:r>
          </w:p>
        </w:tc>
        <w:tc>
          <w:tcPr>
            <w:tcW w:w="2337" w:type="dxa"/>
          </w:tcPr>
          <w:p w:rsidR="001F4F5A" w:rsidRDefault="001F4F5A" w:rsidP="001F4F5A">
            <w:r>
              <w:t>Dionne Hines</w:t>
            </w:r>
          </w:p>
        </w:tc>
        <w:tc>
          <w:tcPr>
            <w:tcW w:w="2338" w:type="dxa"/>
            <w:gridSpan w:val="2"/>
            <w:shd w:val="clear" w:color="auto" w:fill="E7E6E6" w:themeFill="background2"/>
          </w:tcPr>
          <w:p w:rsidR="001F4F5A" w:rsidRPr="00E12F6E" w:rsidRDefault="001F4F5A" w:rsidP="001F4F5A">
            <w:pPr>
              <w:rPr>
                <w:b/>
              </w:rPr>
            </w:pPr>
            <w:r w:rsidRPr="00E12F6E">
              <w:rPr>
                <w:b/>
              </w:rPr>
              <w:t>Location</w:t>
            </w:r>
            <w:r w:rsidR="00E12F6E" w:rsidRPr="00E12F6E">
              <w:rPr>
                <w:b/>
              </w:rPr>
              <w:t>:</w:t>
            </w:r>
          </w:p>
        </w:tc>
        <w:tc>
          <w:tcPr>
            <w:tcW w:w="2338" w:type="dxa"/>
            <w:gridSpan w:val="2"/>
          </w:tcPr>
          <w:p w:rsidR="001F4F5A" w:rsidRDefault="001F4F5A" w:rsidP="001F4F5A">
            <w:r>
              <w:t>200 East Main Street</w:t>
            </w:r>
          </w:p>
        </w:tc>
      </w:tr>
      <w:tr w:rsidR="001F4F5A" w:rsidRPr="00E12F6E" w:rsidTr="005769F1">
        <w:tc>
          <w:tcPr>
            <w:tcW w:w="9350" w:type="dxa"/>
            <w:gridSpan w:val="7"/>
            <w:shd w:val="clear" w:color="auto" w:fill="D9E2F3" w:themeFill="accent5" w:themeFillTint="33"/>
          </w:tcPr>
          <w:p w:rsidR="001F4F5A" w:rsidRPr="00E12F6E" w:rsidRDefault="001F4F5A" w:rsidP="001F4F5A">
            <w:pPr>
              <w:pStyle w:val="ListParagraph"/>
              <w:numPr>
                <w:ilvl w:val="0"/>
                <w:numId w:val="1"/>
              </w:numPr>
              <w:rPr>
                <w:b/>
              </w:rPr>
            </w:pPr>
            <w:r w:rsidRPr="00E12F6E">
              <w:rPr>
                <w:b/>
              </w:rPr>
              <w:t>Meeting Objective</w:t>
            </w:r>
          </w:p>
        </w:tc>
      </w:tr>
      <w:tr w:rsidR="001F4F5A" w:rsidTr="00C84363">
        <w:tc>
          <w:tcPr>
            <w:tcW w:w="9350" w:type="dxa"/>
            <w:gridSpan w:val="7"/>
          </w:tcPr>
          <w:p w:rsidR="00CC740F" w:rsidRDefault="001F4F5A" w:rsidP="005769F1">
            <w:r>
              <w:t>Business Meeting</w:t>
            </w:r>
          </w:p>
        </w:tc>
      </w:tr>
      <w:tr w:rsidR="001F4F5A" w:rsidRPr="00E12F6E" w:rsidTr="005769F1">
        <w:tc>
          <w:tcPr>
            <w:tcW w:w="9350" w:type="dxa"/>
            <w:gridSpan w:val="7"/>
            <w:shd w:val="clear" w:color="auto" w:fill="D9E2F3" w:themeFill="accent5" w:themeFillTint="33"/>
          </w:tcPr>
          <w:p w:rsidR="001F4F5A" w:rsidRPr="00E12F6E" w:rsidRDefault="001F4F5A" w:rsidP="001F4F5A">
            <w:pPr>
              <w:pStyle w:val="ListParagraph"/>
              <w:numPr>
                <w:ilvl w:val="0"/>
                <w:numId w:val="1"/>
              </w:numPr>
              <w:rPr>
                <w:b/>
              </w:rPr>
            </w:pPr>
            <w:r w:rsidRPr="00E12F6E">
              <w:rPr>
                <w:b/>
              </w:rPr>
              <w:t>Attendees</w:t>
            </w:r>
          </w:p>
        </w:tc>
      </w:tr>
      <w:tr w:rsidR="001F4F5A" w:rsidTr="00B6437B">
        <w:tc>
          <w:tcPr>
            <w:tcW w:w="9350" w:type="dxa"/>
            <w:gridSpan w:val="7"/>
          </w:tcPr>
          <w:p w:rsidR="001F4F5A" w:rsidRDefault="001F4F5A" w:rsidP="001F4F5A">
            <w:r>
              <w:t>Commission Members</w:t>
            </w:r>
            <w:r w:rsidR="00537FA1">
              <w:t xml:space="preserve"> </w:t>
            </w:r>
            <w:r w:rsidR="005F2EB4">
              <w:t>(</w:t>
            </w:r>
            <w:r w:rsidR="00537FA1">
              <w:t>Present</w:t>
            </w:r>
            <w:r w:rsidR="005F2EB4">
              <w:t>)</w:t>
            </w:r>
            <w:r>
              <w:t xml:space="preserve">:  Zion Tankard, Cecilia Polanco, </w:t>
            </w:r>
            <w:proofErr w:type="spellStart"/>
            <w:r>
              <w:t>Doreene</w:t>
            </w:r>
            <w:proofErr w:type="spellEnd"/>
            <w:r>
              <w:t xml:space="preserve"> Johnson, Rosa Anderson, </w:t>
            </w:r>
            <w:r w:rsidR="00E12F6E">
              <w:t>Brenda Blue, Joy Spencer, Katie Ann Welch, Lisa Gabriel</w:t>
            </w:r>
          </w:p>
          <w:p w:rsidR="00E12F6E" w:rsidRDefault="00E12F6E" w:rsidP="001F4F5A">
            <w:r>
              <w:t>County Liaison:  Dionne Hines</w:t>
            </w:r>
          </w:p>
          <w:p w:rsidR="00E12F6E" w:rsidRDefault="00E12F6E" w:rsidP="00C609AE">
            <w:r>
              <w:t>Guests:  None</w:t>
            </w:r>
          </w:p>
          <w:p w:rsidR="00537FA1" w:rsidRDefault="00AA2E22" w:rsidP="00AA2E22">
            <w:r>
              <w:t>Commission Members (Excused Absence):  Kim Cameron, Shaun</w:t>
            </w:r>
            <w:r w:rsidR="005F2EB4">
              <w:t>a ____, Ana _____, Ruebe Holmes</w:t>
            </w:r>
            <w:r w:rsidR="00537FA1">
              <w:t xml:space="preserve"> </w:t>
            </w:r>
          </w:p>
        </w:tc>
      </w:tr>
      <w:tr w:rsidR="00E12F6E" w:rsidRPr="00E12F6E" w:rsidTr="005769F1">
        <w:tc>
          <w:tcPr>
            <w:tcW w:w="9350" w:type="dxa"/>
            <w:gridSpan w:val="7"/>
            <w:shd w:val="clear" w:color="auto" w:fill="D9E2F3" w:themeFill="accent5" w:themeFillTint="33"/>
          </w:tcPr>
          <w:p w:rsidR="00E12F6E" w:rsidRPr="00E12F6E" w:rsidRDefault="00E12F6E" w:rsidP="00E12F6E">
            <w:pPr>
              <w:pStyle w:val="ListParagraph"/>
              <w:numPr>
                <w:ilvl w:val="0"/>
                <w:numId w:val="1"/>
              </w:numPr>
              <w:rPr>
                <w:b/>
              </w:rPr>
            </w:pPr>
            <w:r w:rsidRPr="00E12F6E">
              <w:rPr>
                <w:b/>
              </w:rPr>
              <w:t>Agenda, Notes, Decisions, Issues</w:t>
            </w:r>
          </w:p>
        </w:tc>
      </w:tr>
      <w:tr w:rsidR="005769F1" w:rsidRPr="005769F1" w:rsidTr="005769F1">
        <w:tc>
          <w:tcPr>
            <w:tcW w:w="2337" w:type="dxa"/>
            <w:gridSpan w:val="2"/>
            <w:shd w:val="clear" w:color="auto" w:fill="E7E6E6" w:themeFill="background2"/>
          </w:tcPr>
          <w:p w:rsidR="005769F1" w:rsidRPr="005769F1" w:rsidRDefault="005769F1" w:rsidP="001F4F5A">
            <w:pPr>
              <w:rPr>
                <w:b/>
              </w:rPr>
            </w:pPr>
            <w:r w:rsidRPr="005769F1">
              <w:rPr>
                <w:b/>
              </w:rPr>
              <w:t>Topic</w:t>
            </w:r>
          </w:p>
        </w:tc>
        <w:tc>
          <w:tcPr>
            <w:tcW w:w="7013" w:type="dxa"/>
            <w:gridSpan w:val="5"/>
            <w:shd w:val="clear" w:color="auto" w:fill="E7E6E6" w:themeFill="background2"/>
          </w:tcPr>
          <w:p w:rsidR="005769F1" w:rsidRPr="005769F1" w:rsidRDefault="005769F1" w:rsidP="001F4F5A">
            <w:pPr>
              <w:rPr>
                <w:b/>
              </w:rPr>
            </w:pPr>
            <w:r w:rsidRPr="005769F1">
              <w:rPr>
                <w:b/>
              </w:rPr>
              <w:t>Discussion</w:t>
            </w:r>
          </w:p>
        </w:tc>
      </w:tr>
      <w:tr w:rsidR="00E12F6E" w:rsidTr="00032D0D">
        <w:tc>
          <w:tcPr>
            <w:tcW w:w="2337" w:type="dxa"/>
            <w:gridSpan w:val="2"/>
          </w:tcPr>
          <w:p w:rsidR="00CC740F" w:rsidRDefault="00E12F6E" w:rsidP="005769F1">
            <w:r>
              <w:t>Welcome New Commission Member</w:t>
            </w:r>
          </w:p>
        </w:tc>
        <w:tc>
          <w:tcPr>
            <w:tcW w:w="7013" w:type="dxa"/>
            <w:gridSpan w:val="5"/>
          </w:tcPr>
          <w:p w:rsidR="00E12F6E" w:rsidRDefault="00E12F6E" w:rsidP="001F4F5A">
            <w:r>
              <w:t>Zion Tankard opened the meeting and welcomed new Commission member Cecilia Polanco</w:t>
            </w:r>
          </w:p>
        </w:tc>
      </w:tr>
      <w:tr w:rsidR="00E12F6E" w:rsidTr="00EB5629">
        <w:tc>
          <w:tcPr>
            <w:tcW w:w="2337" w:type="dxa"/>
            <w:gridSpan w:val="2"/>
          </w:tcPr>
          <w:p w:rsidR="00C609AE" w:rsidRDefault="006F2D1D" w:rsidP="005769F1">
            <w:r>
              <w:t>(CEDAW) resolution a</w:t>
            </w:r>
            <w:r w:rsidR="00C609AE">
              <w:t>dopted a</w:t>
            </w:r>
            <w:r>
              <w:t>t the September 11</w:t>
            </w:r>
            <w:r w:rsidR="00C609AE">
              <w:t>, 2</w:t>
            </w:r>
            <w:r>
              <w:t xml:space="preserve">017 </w:t>
            </w:r>
            <w:r w:rsidR="00C609AE">
              <w:t xml:space="preserve">BOCC </w:t>
            </w:r>
            <w:r>
              <w:t xml:space="preserve">Regular Session </w:t>
            </w:r>
            <w:r w:rsidR="00C609AE">
              <w:t>m</w:t>
            </w:r>
            <w:r>
              <w:t xml:space="preserve">eeting </w:t>
            </w:r>
          </w:p>
        </w:tc>
        <w:tc>
          <w:tcPr>
            <w:tcW w:w="7013" w:type="dxa"/>
            <w:gridSpan w:val="5"/>
          </w:tcPr>
          <w:p w:rsidR="00304C6B" w:rsidRDefault="0059550C" w:rsidP="0059550C">
            <w:r>
              <w:t xml:space="preserve">Zion Tankard reported that the Durham </w:t>
            </w:r>
            <w:r w:rsidR="00C609AE">
              <w:t>BOCC adopted the Counties for the Elimination of Discrimination against Women (CEDAW) resolution at the September 11, 22017 Regular Session Me</w:t>
            </w:r>
            <w:r>
              <w:t>eting.</w:t>
            </w:r>
            <w:r w:rsidR="0017456A">
              <w:t xml:space="preserve">  </w:t>
            </w:r>
          </w:p>
          <w:p w:rsidR="00304C6B" w:rsidRDefault="00304C6B" w:rsidP="0059550C"/>
          <w:p w:rsidR="00304C6B" w:rsidRDefault="00304C6B" w:rsidP="0059550C">
            <w:r>
              <w:t xml:space="preserve">DCWC provides oversight to the research being conducted by college </w:t>
            </w:r>
            <w:r w:rsidR="00AA2E22">
              <w:t xml:space="preserve">(undergraduate or graduate?) </w:t>
            </w:r>
            <w:r>
              <w:t xml:space="preserve">students at UNC Chapel Hill in the ___ department.  </w:t>
            </w:r>
          </w:p>
          <w:p w:rsidR="00304C6B" w:rsidRDefault="00304C6B" w:rsidP="0059550C"/>
          <w:p w:rsidR="00E12F6E" w:rsidRDefault="00304C6B" w:rsidP="0059550C">
            <w:r>
              <w:t>DCWC wants to work with the newly formed Durham City Women’s Commission to get City Council to adopt the CEDAW resolution.</w:t>
            </w:r>
          </w:p>
        </w:tc>
      </w:tr>
      <w:tr w:rsidR="00E12F6E" w:rsidTr="00DC66D7">
        <w:tc>
          <w:tcPr>
            <w:tcW w:w="2337" w:type="dxa"/>
            <w:gridSpan w:val="2"/>
          </w:tcPr>
          <w:p w:rsidR="00C609AE" w:rsidRDefault="00C609AE" w:rsidP="005769F1">
            <w:r>
              <w:t>October is Domestic Violence Awareness Month</w:t>
            </w:r>
          </w:p>
        </w:tc>
        <w:tc>
          <w:tcPr>
            <w:tcW w:w="7013" w:type="dxa"/>
            <w:gridSpan w:val="5"/>
          </w:tcPr>
          <w:p w:rsidR="00E12F6E" w:rsidRDefault="0085364C" w:rsidP="0017456A">
            <w:r>
              <w:t>Zion Tankard reported that Durham Crisis Response Center (DCRC) is hosting a Lunch and Learn on Thursday, October 26, 2017 and leading a walk / run event on Saturday, October 28, 2017.  DCRC would like for DCWC to attend each event.</w:t>
            </w:r>
            <w:r w:rsidR="0017456A">
              <w:t xml:space="preserve">  Commissioner ____ said she wanted to acknowledge Domestic Violence Awareness Month by advocating for victims of human trafficking.  Commissioner ____ said she wanted to acknowledge Domestic Violence Awareness Month by ____.</w:t>
            </w:r>
          </w:p>
        </w:tc>
      </w:tr>
      <w:tr w:rsidR="00E12F6E" w:rsidTr="00617DDD">
        <w:tc>
          <w:tcPr>
            <w:tcW w:w="2337" w:type="dxa"/>
            <w:gridSpan w:val="2"/>
          </w:tcPr>
          <w:p w:rsidR="00C609AE" w:rsidRDefault="00C609AE" w:rsidP="0017456A">
            <w:r>
              <w:t xml:space="preserve">NARAL </w:t>
            </w:r>
            <w:r w:rsidR="0017456A">
              <w:t>Pro-Choice America</w:t>
            </w:r>
          </w:p>
        </w:tc>
        <w:tc>
          <w:tcPr>
            <w:tcW w:w="7013" w:type="dxa"/>
            <w:gridSpan w:val="5"/>
          </w:tcPr>
          <w:p w:rsidR="00E12F6E" w:rsidRPr="00083911" w:rsidRDefault="00083911" w:rsidP="00304C6B">
            <w:r>
              <w:t xml:space="preserve">Zion Tankard reported that </w:t>
            </w:r>
            <w:r w:rsidR="0017456A">
              <w:t>NARAL Pro-Choice America wants to work with the DCWC to draft a resolution against the Hyde Amendment for the BOCC to adopt.</w:t>
            </w:r>
            <w:r w:rsidR="00304C6B">
              <w:t xml:space="preserve">  </w:t>
            </w:r>
            <w:r w:rsidR="00304C6B" w:rsidRPr="00304C6B">
              <w:rPr>
                <w:i/>
              </w:rPr>
              <w:t>The Hyde Amendment and similar policies, bar women from using their health insurance to the cost of an abortion.</w:t>
            </w:r>
            <w:r w:rsidR="00304C6B">
              <w:rPr>
                <w:i/>
              </w:rPr>
              <w:t xml:space="preserve"> (excerpt from </w:t>
            </w:r>
            <w:hyperlink r:id="rId5" w:history="1">
              <w:r w:rsidRPr="001B05E6">
                <w:rPr>
                  <w:rStyle w:val="Hyperlink"/>
                  <w:i/>
                </w:rPr>
                <w:t>www.prochoiceamerica.org</w:t>
              </w:r>
            </w:hyperlink>
            <w:r w:rsidR="00304C6B">
              <w:rPr>
                <w:i/>
              </w:rPr>
              <w:t>)</w:t>
            </w:r>
            <w:r>
              <w:t xml:space="preserve">  The Commission said they would further discuss how and if they will decide to work with NARAL Pro-Choice America.  NARAL focuses on abortion access, birth control, fighting pregnancy discrimination, and paid family leave.  Dionne shared that the Commission should include input from the Durham County Health Department with any issue that they decide to move forward.</w:t>
            </w:r>
          </w:p>
        </w:tc>
      </w:tr>
      <w:tr w:rsidR="00E12F6E" w:rsidTr="00BD5010">
        <w:tc>
          <w:tcPr>
            <w:tcW w:w="2337" w:type="dxa"/>
            <w:gridSpan w:val="2"/>
          </w:tcPr>
          <w:p w:rsidR="00C609AE" w:rsidRDefault="00C609AE" w:rsidP="005769F1">
            <w:r>
              <w:t>DCWC 30</w:t>
            </w:r>
            <w:r w:rsidRPr="00C609AE">
              <w:rPr>
                <w:vertAlign w:val="superscript"/>
              </w:rPr>
              <w:t>th</w:t>
            </w:r>
            <w:r>
              <w:t xml:space="preserve"> Anniversary Luncheon</w:t>
            </w:r>
          </w:p>
        </w:tc>
        <w:tc>
          <w:tcPr>
            <w:tcW w:w="7013" w:type="dxa"/>
            <w:gridSpan w:val="5"/>
          </w:tcPr>
          <w:p w:rsidR="00E12F6E" w:rsidRDefault="00485C50" w:rsidP="00485C50">
            <w:r>
              <w:t xml:space="preserve">Zion Tankard reported that Lori Jones Gibbs is confirmed as the Baby Boomer panelist.  Zion reached out to </w:t>
            </w:r>
            <w:proofErr w:type="spellStart"/>
            <w:r>
              <w:t>Jessamyn</w:t>
            </w:r>
            <w:proofErr w:type="spellEnd"/>
            <w:r>
              <w:t xml:space="preserve"> Stanley to be the Millennial panelist but has not heard back from her.  Dionne recommended Cecilia Polanco as the GENX panelist.  Cecilia agreed.  The Commissioners will discuss whether or not they want to consider another speaker for the GENX </w:t>
            </w:r>
            <w:r>
              <w:lastRenderedPageBreak/>
              <w:t>role.</w:t>
            </w:r>
            <w:r w:rsidR="00F16C68">
              <w:t xml:space="preserve">  </w:t>
            </w:r>
            <w:r>
              <w:t>The theme for the anniversary luncheon is Women Forward.  The event location is the Health and Human Services Building (200 East Main Street, 2</w:t>
            </w:r>
            <w:r w:rsidRPr="00485C50">
              <w:rPr>
                <w:vertAlign w:val="superscript"/>
              </w:rPr>
              <w:t>nd</w:t>
            </w:r>
            <w:r>
              <w:t xml:space="preserve"> Floor Conference Room (A/B/C?</w:t>
            </w:r>
            <w:r w:rsidR="00ED4DA2">
              <w:t>) from 11:30am to 1:30pm.</w:t>
            </w:r>
          </w:p>
          <w:p w:rsidR="005F2EB4" w:rsidRDefault="005F2EB4" w:rsidP="00485C50"/>
          <w:p w:rsidR="00582070" w:rsidRDefault="00582070" w:rsidP="00485C50">
            <w:r>
              <w:t>Zion Tankard reported that event fees have to be collected from attendees by checks written to Durham County Government or by cash on the day of the event.  The Evite can serve as RSVP only, money cannot be collected through that site.</w:t>
            </w:r>
          </w:p>
          <w:p w:rsidR="00582070" w:rsidRDefault="00582070" w:rsidP="00485C50"/>
          <w:p w:rsidR="005F2EB4" w:rsidRDefault="00582070" w:rsidP="00582070">
            <w:r>
              <w:t>Upon discussion of the proposed agenda the Commission shared that they would prefer to discuss a proposed agenda that was formed jointly.</w:t>
            </w:r>
          </w:p>
        </w:tc>
      </w:tr>
      <w:tr w:rsidR="00083911" w:rsidTr="00BD5010">
        <w:tc>
          <w:tcPr>
            <w:tcW w:w="2337" w:type="dxa"/>
            <w:gridSpan w:val="2"/>
          </w:tcPr>
          <w:p w:rsidR="00083911" w:rsidRDefault="00083911" w:rsidP="005769F1">
            <w:r>
              <w:lastRenderedPageBreak/>
              <w:t>Treasurer Report</w:t>
            </w:r>
          </w:p>
        </w:tc>
        <w:tc>
          <w:tcPr>
            <w:tcW w:w="7013" w:type="dxa"/>
            <w:gridSpan w:val="5"/>
          </w:tcPr>
          <w:p w:rsidR="00083911" w:rsidRDefault="00083911" w:rsidP="001F4F5A">
            <w:r>
              <w:t>Joy Spencer reported that DCWC cannot donate money to organizations</w:t>
            </w:r>
            <w:r w:rsidR="00AA2E22">
              <w:t>.</w:t>
            </w:r>
          </w:p>
        </w:tc>
      </w:tr>
      <w:tr w:rsidR="00E12F6E" w:rsidTr="00BD5010">
        <w:tc>
          <w:tcPr>
            <w:tcW w:w="2337" w:type="dxa"/>
            <w:gridSpan w:val="2"/>
          </w:tcPr>
          <w:p w:rsidR="00E12F6E" w:rsidRDefault="0059550C" w:rsidP="005769F1">
            <w:r>
              <w:t>CEDAW Committee Report</w:t>
            </w:r>
          </w:p>
        </w:tc>
        <w:tc>
          <w:tcPr>
            <w:tcW w:w="7013" w:type="dxa"/>
            <w:gridSpan w:val="5"/>
          </w:tcPr>
          <w:p w:rsidR="00E12F6E" w:rsidRDefault="00083911" w:rsidP="001F4F5A">
            <w:r>
              <w:t>Shauna ___ was not present to discuss this report.</w:t>
            </w:r>
          </w:p>
        </w:tc>
      </w:tr>
      <w:tr w:rsidR="00E12F6E" w:rsidTr="00BD5010">
        <w:tc>
          <w:tcPr>
            <w:tcW w:w="2337" w:type="dxa"/>
            <w:gridSpan w:val="2"/>
          </w:tcPr>
          <w:p w:rsidR="00E12F6E" w:rsidRDefault="005769F1" w:rsidP="001F4F5A">
            <w:r>
              <w:t>Stee</w:t>
            </w:r>
            <w:r w:rsidR="0059550C">
              <w:t>ring Committee Updates</w:t>
            </w:r>
          </w:p>
        </w:tc>
        <w:tc>
          <w:tcPr>
            <w:tcW w:w="7013" w:type="dxa"/>
            <w:gridSpan w:val="5"/>
          </w:tcPr>
          <w:p w:rsidR="00E12F6E" w:rsidRDefault="00083911" w:rsidP="001F4F5A">
            <w:r>
              <w:t>Shauna ___ and Ruebe Holmes were not present to discuss the report.</w:t>
            </w:r>
          </w:p>
        </w:tc>
      </w:tr>
      <w:tr w:rsidR="00E12F6E" w:rsidTr="00BD5010">
        <w:tc>
          <w:tcPr>
            <w:tcW w:w="2337" w:type="dxa"/>
            <w:gridSpan w:val="2"/>
          </w:tcPr>
          <w:p w:rsidR="00E12F6E" w:rsidRDefault="005769F1" w:rsidP="001F4F5A">
            <w:r>
              <w:t>Approve August 2017 Meeting Minutes</w:t>
            </w:r>
          </w:p>
        </w:tc>
        <w:tc>
          <w:tcPr>
            <w:tcW w:w="7013" w:type="dxa"/>
            <w:gridSpan w:val="5"/>
          </w:tcPr>
          <w:p w:rsidR="00E12F6E" w:rsidRDefault="00AA2E22" w:rsidP="001F4F5A">
            <w:r>
              <w:t>Quorum was not present to approve the August 2017 minutes.</w:t>
            </w:r>
          </w:p>
        </w:tc>
      </w:tr>
      <w:tr w:rsidR="00F16C68" w:rsidTr="00BB5CD4">
        <w:tc>
          <w:tcPr>
            <w:tcW w:w="2337" w:type="dxa"/>
            <w:gridSpan w:val="2"/>
          </w:tcPr>
          <w:p w:rsidR="00F16C68" w:rsidRDefault="00F16C68" w:rsidP="00BB5CD4">
            <w:r>
              <w:t>December Meeting</w:t>
            </w:r>
          </w:p>
        </w:tc>
        <w:tc>
          <w:tcPr>
            <w:tcW w:w="7013" w:type="dxa"/>
            <w:gridSpan w:val="5"/>
          </w:tcPr>
          <w:p w:rsidR="00F16C68" w:rsidRDefault="00F16C68" w:rsidP="00BB5CD4">
            <w:r>
              <w:t>Zion Tankard asked Commission members if they want the November 30 Anniversary Luncheon to serve as the December brunch that the Commission normally has in lieu of a December Business Meeting.  Commissioners decided they want to have the December brunch in addition to the November 30</w:t>
            </w:r>
            <w:r w:rsidRPr="0059550C">
              <w:rPr>
                <w:vertAlign w:val="superscript"/>
              </w:rPr>
              <w:t>th</w:t>
            </w:r>
            <w:r>
              <w:t xml:space="preserve"> Anniversary Luncheon.  Commissioners decided on a Saturday, December 9, 2017 brunch date.  </w:t>
            </w:r>
          </w:p>
        </w:tc>
      </w:tr>
      <w:tr w:rsidR="0085364C" w:rsidTr="00BD5010">
        <w:tc>
          <w:tcPr>
            <w:tcW w:w="2337" w:type="dxa"/>
            <w:gridSpan w:val="2"/>
          </w:tcPr>
          <w:p w:rsidR="0085364C" w:rsidRDefault="00304C6B" w:rsidP="001F4F5A">
            <w:r>
              <w:t>Other Business</w:t>
            </w:r>
          </w:p>
        </w:tc>
        <w:tc>
          <w:tcPr>
            <w:tcW w:w="7013" w:type="dxa"/>
            <w:gridSpan w:val="5"/>
          </w:tcPr>
          <w:p w:rsidR="0085364C" w:rsidRDefault="00304C6B" w:rsidP="00582070">
            <w:r>
              <w:t>Rosa Anderson shared that a couple</w:t>
            </w:r>
            <w:r w:rsidR="00582070">
              <w:t xml:space="preserve"> of the </w:t>
            </w:r>
            <w:r>
              <w:t xml:space="preserve">previous Commissioners are no longer on the Commission because they felt like their voices were not </w:t>
            </w:r>
            <w:r w:rsidR="00083911">
              <w:t>heard.  Rosa also expressed that some community members feel like their voices are not being heard.  She asked that Commissioners to be more conscious of including a variety of voices in decision making processes.</w:t>
            </w:r>
          </w:p>
          <w:p w:rsidR="00582070" w:rsidRDefault="00582070" w:rsidP="00582070"/>
          <w:p w:rsidR="00582070" w:rsidRDefault="00F16C68" w:rsidP="00582070">
            <w:r>
              <w:t xml:space="preserve">Longtime DCWC member Rosa Anderson will no longer be part of the Commission but wants to stay active in women’s issues by being the Community Liaison for CEDAW.  </w:t>
            </w:r>
            <w:r w:rsidR="00582070">
              <w:t>Longtime Commission member Lisa Gabriel shared that this is her last meeting.  She is transitioning off of the Commission.</w:t>
            </w:r>
          </w:p>
        </w:tc>
      </w:tr>
      <w:tr w:rsidR="0017456A" w:rsidTr="00BD5010">
        <w:tc>
          <w:tcPr>
            <w:tcW w:w="2337" w:type="dxa"/>
            <w:gridSpan w:val="2"/>
          </w:tcPr>
          <w:p w:rsidR="0017456A" w:rsidRDefault="0017456A" w:rsidP="001F4F5A">
            <w:r>
              <w:t>Meeting Adjourned</w:t>
            </w:r>
          </w:p>
        </w:tc>
        <w:tc>
          <w:tcPr>
            <w:tcW w:w="7013" w:type="dxa"/>
            <w:gridSpan w:val="5"/>
          </w:tcPr>
          <w:p w:rsidR="0017456A" w:rsidRDefault="0017456A" w:rsidP="0017456A">
            <w:r>
              <w:t>The meeting was adjourned at 7:00pm.</w:t>
            </w:r>
          </w:p>
        </w:tc>
      </w:tr>
      <w:tr w:rsidR="00E12F6E" w:rsidRPr="00E12F6E" w:rsidTr="005769F1">
        <w:tc>
          <w:tcPr>
            <w:tcW w:w="9350" w:type="dxa"/>
            <w:gridSpan w:val="7"/>
            <w:shd w:val="clear" w:color="auto" w:fill="D9E2F3" w:themeFill="accent5" w:themeFillTint="33"/>
          </w:tcPr>
          <w:p w:rsidR="00E12F6E" w:rsidRPr="00E12F6E" w:rsidRDefault="00E12F6E" w:rsidP="00E12F6E">
            <w:pPr>
              <w:pStyle w:val="ListParagraph"/>
              <w:numPr>
                <w:ilvl w:val="0"/>
                <w:numId w:val="1"/>
              </w:numPr>
              <w:rPr>
                <w:b/>
              </w:rPr>
            </w:pPr>
            <w:r w:rsidRPr="00E12F6E">
              <w:rPr>
                <w:b/>
              </w:rPr>
              <w:t>Action Items</w:t>
            </w:r>
          </w:p>
        </w:tc>
      </w:tr>
      <w:tr w:rsidR="005769F1" w:rsidRPr="005769F1" w:rsidTr="005769F1">
        <w:tc>
          <w:tcPr>
            <w:tcW w:w="5843" w:type="dxa"/>
            <w:gridSpan w:val="4"/>
            <w:shd w:val="clear" w:color="auto" w:fill="E7E6E6" w:themeFill="background2"/>
          </w:tcPr>
          <w:p w:rsidR="005769F1" w:rsidRPr="005769F1" w:rsidRDefault="005769F1" w:rsidP="001F4F5A">
            <w:pPr>
              <w:rPr>
                <w:b/>
              </w:rPr>
            </w:pPr>
            <w:r w:rsidRPr="005769F1">
              <w:rPr>
                <w:b/>
              </w:rPr>
              <w:t>Action</w:t>
            </w:r>
          </w:p>
        </w:tc>
        <w:tc>
          <w:tcPr>
            <w:tcW w:w="1169" w:type="dxa"/>
            <w:shd w:val="clear" w:color="auto" w:fill="E7E6E6" w:themeFill="background2"/>
          </w:tcPr>
          <w:p w:rsidR="005769F1" w:rsidRPr="005769F1" w:rsidRDefault="005769F1" w:rsidP="001F4F5A">
            <w:pPr>
              <w:rPr>
                <w:b/>
              </w:rPr>
            </w:pPr>
            <w:r w:rsidRPr="005769F1">
              <w:rPr>
                <w:b/>
              </w:rPr>
              <w:t>Assigned</w:t>
            </w:r>
          </w:p>
        </w:tc>
        <w:tc>
          <w:tcPr>
            <w:tcW w:w="1169" w:type="dxa"/>
            <w:shd w:val="clear" w:color="auto" w:fill="E7E6E6" w:themeFill="background2"/>
          </w:tcPr>
          <w:p w:rsidR="005769F1" w:rsidRPr="005769F1" w:rsidRDefault="005769F1" w:rsidP="001F4F5A">
            <w:pPr>
              <w:rPr>
                <w:b/>
              </w:rPr>
            </w:pPr>
            <w:r w:rsidRPr="005769F1">
              <w:rPr>
                <w:b/>
              </w:rPr>
              <w:t>Due Date</w:t>
            </w:r>
          </w:p>
        </w:tc>
        <w:tc>
          <w:tcPr>
            <w:tcW w:w="1169" w:type="dxa"/>
            <w:shd w:val="clear" w:color="auto" w:fill="E7E6E6" w:themeFill="background2"/>
          </w:tcPr>
          <w:p w:rsidR="005769F1" w:rsidRPr="005769F1" w:rsidRDefault="005769F1" w:rsidP="001F4F5A">
            <w:pPr>
              <w:rPr>
                <w:b/>
              </w:rPr>
            </w:pPr>
            <w:r w:rsidRPr="005769F1">
              <w:rPr>
                <w:b/>
              </w:rPr>
              <w:t>Status</w:t>
            </w:r>
          </w:p>
        </w:tc>
      </w:tr>
      <w:tr w:rsidR="00E12F6E" w:rsidTr="002A12C3">
        <w:tc>
          <w:tcPr>
            <w:tcW w:w="1168" w:type="dxa"/>
          </w:tcPr>
          <w:p w:rsidR="00E12F6E" w:rsidRDefault="005769F1" w:rsidP="005769F1">
            <w:pPr>
              <w:jc w:val="center"/>
            </w:pPr>
            <w:r>
              <w:t>1</w:t>
            </w:r>
          </w:p>
        </w:tc>
        <w:tc>
          <w:tcPr>
            <w:tcW w:w="4675" w:type="dxa"/>
            <w:gridSpan w:val="3"/>
          </w:tcPr>
          <w:p w:rsidR="00E12F6E" w:rsidRDefault="00304C6B" w:rsidP="00304C6B">
            <w:r>
              <w:t>Rework the proposed DCWC 30</w:t>
            </w:r>
            <w:r w:rsidRPr="00304C6B">
              <w:rPr>
                <w:vertAlign w:val="superscript"/>
              </w:rPr>
              <w:t>th</w:t>
            </w:r>
            <w:r>
              <w:t xml:space="preserve"> Anniversary Agenda to include group input</w:t>
            </w:r>
          </w:p>
        </w:tc>
        <w:tc>
          <w:tcPr>
            <w:tcW w:w="1169" w:type="dxa"/>
          </w:tcPr>
          <w:p w:rsidR="00E12F6E" w:rsidRDefault="00304C6B" w:rsidP="001F4F5A">
            <w:r>
              <w:t>Joy Spencer</w:t>
            </w:r>
            <w:r w:rsidR="00582070">
              <w:t>, Rosa Anderson</w:t>
            </w:r>
          </w:p>
        </w:tc>
        <w:tc>
          <w:tcPr>
            <w:tcW w:w="1169" w:type="dxa"/>
          </w:tcPr>
          <w:p w:rsidR="00E12F6E" w:rsidRDefault="00E12F6E" w:rsidP="001F4F5A"/>
        </w:tc>
        <w:tc>
          <w:tcPr>
            <w:tcW w:w="1169" w:type="dxa"/>
          </w:tcPr>
          <w:p w:rsidR="00E12F6E" w:rsidRDefault="00582070" w:rsidP="001F4F5A">
            <w:r>
              <w:t>Open</w:t>
            </w:r>
          </w:p>
        </w:tc>
      </w:tr>
      <w:tr w:rsidR="00E12F6E" w:rsidTr="002A12C3">
        <w:tc>
          <w:tcPr>
            <w:tcW w:w="1168" w:type="dxa"/>
          </w:tcPr>
          <w:p w:rsidR="00E12F6E" w:rsidRDefault="0085364C" w:rsidP="005769F1">
            <w:pPr>
              <w:jc w:val="center"/>
            </w:pPr>
            <w:r>
              <w:t>2</w:t>
            </w:r>
          </w:p>
        </w:tc>
        <w:tc>
          <w:tcPr>
            <w:tcW w:w="4675" w:type="dxa"/>
            <w:gridSpan w:val="3"/>
          </w:tcPr>
          <w:p w:rsidR="00E12F6E" w:rsidRDefault="00304C6B" w:rsidP="00A848D6">
            <w:r>
              <w:t>Identify DCWC members who will attend the DCRC Domestic Violence Awareness Month events.</w:t>
            </w:r>
          </w:p>
        </w:tc>
        <w:tc>
          <w:tcPr>
            <w:tcW w:w="1169" w:type="dxa"/>
          </w:tcPr>
          <w:p w:rsidR="00E12F6E" w:rsidRDefault="00E12F6E" w:rsidP="001F4F5A"/>
        </w:tc>
        <w:tc>
          <w:tcPr>
            <w:tcW w:w="1169" w:type="dxa"/>
          </w:tcPr>
          <w:p w:rsidR="00E12F6E" w:rsidRDefault="00E12F6E" w:rsidP="001F4F5A"/>
        </w:tc>
        <w:tc>
          <w:tcPr>
            <w:tcW w:w="1169" w:type="dxa"/>
          </w:tcPr>
          <w:p w:rsidR="00E12F6E" w:rsidRDefault="00582070" w:rsidP="001F4F5A">
            <w:r>
              <w:t>Open</w:t>
            </w:r>
          </w:p>
        </w:tc>
      </w:tr>
    </w:tbl>
    <w:p w:rsidR="001F4F5A" w:rsidRPr="001F4F5A" w:rsidRDefault="001F4F5A" w:rsidP="001F4F5A">
      <w:pPr>
        <w:spacing w:after="0" w:line="240" w:lineRule="auto"/>
      </w:pPr>
    </w:p>
    <w:sectPr w:rsidR="001F4F5A" w:rsidRPr="001F4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039"/>
    <w:multiLevelType w:val="hybridMultilevel"/>
    <w:tmpl w:val="F586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5A"/>
    <w:rsid w:val="00083911"/>
    <w:rsid w:val="000D5C89"/>
    <w:rsid w:val="0017456A"/>
    <w:rsid w:val="001B3FDD"/>
    <w:rsid w:val="001F4F5A"/>
    <w:rsid w:val="00304C6B"/>
    <w:rsid w:val="00485C50"/>
    <w:rsid w:val="00537012"/>
    <w:rsid w:val="00537FA1"/>
    <w:rsid w:val="005769F1"/>
    <w:rsid w:val="00582070"/>
    <w:rsid w:val="0059550C"/>
    <w:rsid w:val="005F2EB4"/>
    <w:rsid w:val="006F2D1D"/>
    <w:rsid w:val="0085364C"/>
    <w:rsid w:val="00A848D6"/>
    <w:rsid w:val="00AA2E22"/>
    <w:rsid w:val="00C609AE"/>
    <w:rsid w:val="00CC740F"/>
    <w:rsid w:val="00E12F6E"/>
    <w:rsid w:val="00ED4DA2"/>
    <w:rsid w:val="00F1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34890-9A7F-418E-BC76-E173BE89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F5A"/>
    <w:pPr>
      <w:ind w:left="720"/>
      <w:contextualSpacing/>
    </w:pPr>
  </w:style>
  <w:style w:type="character" w:styleId="Hyperlink">
    <w:name w:val="Hyperlink"/>
    <w:basedOn w:val="DefaultParagraphFont"/>
    <w:uiPriority w:val="99"/>
    <w:unhideWhenUsed/>
    <w:rsid w:val="000839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choiceameri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Dionne N.</dc:creator>
  <cp:keywords/>
  <dc:description/>
  <cp:lastModifiedBy>Zion Tankard</cp:lastModifiedBy>
  <cp:revision>2</cp:revision>
  <dcterms:created xsi:type="dcterms:W3CDTF">2017-10-20T19:58:00Z</dcterms:created>
  <dcterms:modified xsi:type="dcterms:W3CDTF">2017-10-20T19:58:00Z</dcterms:modified>
</cp:coreProperties>
</file>